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07AC0" w14:textId="424AB4C8" w:rsidR="006B3C4F" w:rsidRPr="00A433AF" w:rsidRDefault="006B3C4F" w:rsidP="001E7740">
      <w:pPr>
        <w:rPr>
          <w:rFonts w:asciiTheme="minorHAnsi" w:hAnsiTheme="minorHAnsi" w:cstheme="minorHAnsi"/>
        </w:rPr>
      </w:pPr>
    </w:p>
    <w:p w14:paraId="772D690C" w14:textId="77777777" w:rsidR="00A433AF" w:rsidRDefault="00A433AF" w:rsidP="00AC5C61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color w:val="000000"/>
        </w:rPr>
      </w:pPr>
    </w:p>
    <w:p w14:paraId="582D00DA" w14:textId="17E2E9BB" w:rsidR="00AC5C61" w:rsidRPr="00A433AF" w:rsidRDefault="00AC5C61" w:rsidP="00AC5C61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r w:rsidRPr="00A433AF">
        <w:rPr>
          <w:rFonts w:asciiTheme="minorHAnsi" w:hAnsiTheme="minorHAnsi" w:cstheme="minorHAnsi"/>
          <w:b/>
          <w:bCs/>
          <w:color w:val="000000"/>
        </w:rPr>
        <w:t xml:space="preserve">Odpalamy </w:t>
      </w:r>
      <w:r w:rsidRPr="00A433AF">
        <w:rPr>
          <w:rFonts w:asciiTheme="minorHAnsi" w:hAnsiTheme="minorHAnsi" w:cstheme="minorHAnsi"/>
          <w:b/>
          <w:bCs/>
          <w:color w:val="1E2022"/>
        </w:rPr>
        <w:t>Fundusz Nowy AKUMULATOR SPOŁECZNY – edycja 2022</w:t>
      </w:r>
    </w:p>
    <w:p w14:paraId="518691EC" w14:textId="77777777" w:rsidR="00AC5C61" w:rsidRPr="00A433AF" w:rsidRDefault="00AC5C61" w:rsidP="00AC5C61">
      <w:pPr>
        <w:rPr>
          <w:rFonts w:asciiTheme="minorHAnsi" w:hAnsiTheme="minorHAnsi" w:cstheme="minorHAnsi"/>
          <w:sz w:val="16"/>
          <w:szCs w:val="16"/>
        </w:rPr>
      </w:pPr>
    </w:p>
    <w:p w14:paraId="3298E5B3" w14:textId="77777777" w:rsidR="00AC5C61" w:rsidRPr="00A433AF" w:rsidRDefault="00AC5C61" w:rsidP="00AC5C61">
      <w:pPr>
        <w:pStyle w:val="NormalnyWeb"/>
        <w:spacing w:before="0" w:beforeAutospacing="0" w:after="140" w:afterAutospacing="0"/>
        <w:jc w:val="both"/>
        <w:rPr>
          <w:rFonts w:asciiTheme="minorHAnsi" w:hAnsiTheme="minorHAnsi" w:cstheme="minorHAnsi"/>
        </w:rPr>
      </w:pPr>
      <w:r w:rsidRPr="00A433AF">
        <w:rPr>
          <w:rFonts w:asciiTheme="minorHAnsi" w:hAnsiTheme="minorHAnsi" w:cstheme="minorHAnsi"/>
          <w:color w:val="161616"/>
          <w:sz w:val="22"/>
          <w:szCs w:val="22"/>
          <w:shd w:val="clear" w:color="auto" w:fill="FFFFFF"/>
        </w:rPr>
        <w:t>Nowy AKUMULATOR SPOŁECZNY to innowacyjny fundusz, który nadaje bieg pomysłom mieszkańców Pomorza. Skierowany jest do grup nieformalnych i organizacji pozarządowych, działających na rzecz dobra wspólnego.  </w:t>
      </w:r>
    </w:p>
    <w:p w14:paraId="2EB0CB23" w14:textId="77777777" w:rsidR="00AC5C61" w:rsidRPr="00A433AF" w:rsidRDefault="00AC5C61" w:rsidP="00AC5C61">
      <w:pPr>
        <w:pStyle w:val="Nagwek4"/>
        <w:spacing w:before="0" w:after="140"/>
        <w:rPr>
          <w:rFonts w:asciiTheme="minorHAnsi" w:hAnsiTheme="minorHAnsi" w:cstheme="minorHAnsi"/>
        </w:rPr>
      </w:pPr>
      <w:r w:rsidRPr="00A433AF">
        <w:rPr>
          <w:rFonts w:asciiTheme="minorHAnsi" w:hAnsiTheme="minorHAnsi" w:cstheme="minorHAnsi"/>
          <w:color w:val="1E2022"/>
          <w:sz w:val="22"/>
          <w:szCs w:val="22"/>
        </w:rPr>
        <w:t>Do zdobycia maksymalnie 6000 zł na realizację Waszych inicjatyw lub do 10.000 zł na rozwój młodej organizacji!</w:t>
      </w:r>
    </w:p>
    <w:p w14:paraId="4F6DBFA7" w14:textId="77777777" w:rsidR="00AC5C61" w:rsidRPr="00A433AF" w:rsidRDefault="00AC5C61" w:rsidP="00AC5C61">
      <w:pPr>
        <w:pStyle w:val="NormalnyWeb"/>
        <w:spacing w:before="0" w:beforeAutospacing="0" w:after="140" w:afterAutospacing="0"/>
        <w:jc w:val="both"/>
        <w:rPr>
          <w:rFonts w:asciiTheme="minorHAnsi" w:hAnsiTheme="minorHAnsi" w:cstheme="minorHAnsi"/>
        </w:rPr>
      </w:pPr>
      <w:r w:rsidRPr="00A433AF">
        <w:rPr>
          <w:rFonts w:asciiTheme="minorHAnsi" w:hAnsiTheme="minorHAnsi" w:cstheme="minorHAnsi"/>
          <w:color w:val="1E2022"/>
          <w:sz w:val="22"/>
          <w:szCs w:val="22"/>
        </w:rPr>
        <w:t>Masz pomysł na działania w swojej okolicy? Nie wiesz skąd pozyskać środki na jego realizację i od czego zacząć? A może chcesz wzmocnić swoją młodą organizację? Fundusz Nowy AKUMULATOR SPOŁECZNY jest dla Ciebie!</w:t>
      </w:r>
    </w:p>
    <w:p w14:paraId="405E3D83" w14:textId="77777777" w:rsidR="00AC5C61" w:rsidRPr="00A433AF" w:rsidRDefault="00AC5C61" w:rsidP="00AC5C61">
      <w:pPr>
        <w:pStyle w:val="Nagwek4"/>
        <w:spacing w:before="0" w:after="140"/>
        <w:rPr>
          <w:rFonts w:asciiTheme="minorHAnsi" w:hAnsiTheme="minorHAnsi" w:cstheme="minorHAnsi"/>
        </w:rPr>
      </w:pPr>
      <w:r w:rsidRPr="00A433AF">
        <w:rPr>
          <w:rFonts w:asciiTheme="minorHAnsi" w:hAnsiTheme="minorHAnsi" w:cstheme="minorHAnsi"/>
          <w:color w:val="1E2022"/>
          <w:sz w:val="22"/>
          <w:szCs w:val="22"/>
        </w:rPr>
        <w:t>Jak to działa?</w:t>
      </w:r>
    </w:p>
    <w:p w14:paraId="7A6AAE3E" w14:textId="77777777" w:rsidR="00AC5C61" w:rsidRPr="00A433AF" w:rsidRDefault="00AC5C61" w:rsidP="00AC5C61">
      <w:pPr>
        <w:pStyle w:val="NormalnyWeb"/>
        <w:numPr>
          <w:ilvl w:val="0"/>
          <w:numId w:val="1"/>
        </w:numPr>
        <w:spacing w:before="0" w:beforeAutospacing="0" w:after="140" w:afterAutospacing="0"/>
        <w:textAlignment w:val="baseline"/>
        <w:rPr>
          <w:rFonts w:asciiTheme="minorHAnsi" w:hAnsiTheme="minorHAnsi" w:cstheme="minorHAnsi"/>
          <w:b/>
          <w:bCs/>
          <w:color w:val="1E2022"/>
          <w:sz w:val="22"/>
          <w:szCs w:val="22"/>
        </w:rPr>
      </w:pPr>
      <w:r w:rsidRPr="00A433AF">
        <w:rPr>
          <w:rFonts w:asciiTheme="minorHAnsi" w:hAnsiTheme="minorHAnsi" w:cstheme="minorHAnsi"/>
          <w:b/>
          <w:bCs/>
          <w:color w:val="1E2022"/>
          <w:sz w:val="22"/>
          <w:szCs w:val="22"/>
        </w:rPr>
        <w:t xml:space="preserve">ETAP: Składanie  wniosku - </w:t>
      </w:r>
      <w:r w:rsidRPr="00A433AF">
        <w:rPr>
          <w:rFonts w:asciiTheme="minorHAnsi" w:hAnsiTheme="minorHAnsi" w:cstheme="minorHAnsi"/>
          <w:color w:val="1E2022"/>
          <w:sz w:val="22"/>
          <w:szCs w:val="22"/>
        </w:rPr>
        <w:t xml:space="preserve">nabór trwa </w:t>
      </w:r>
      <w:r w:rsidRPr="00856429">
        <w:rPr>
          <w:rFonts w:asciiTheme="minorHAnsi" w:hAnsiTheme="minorHAnsi" w:cstheme="minorHAnsi"/>
          <w:b/>
          <w:bCs/>
          <w:color w:val="1E2022"/>
          <w:sz w:val="22"/>
          <w:szCs w:val="22"/>
        </w:rPr>
        <w:t>od 25 marca</w:t>
      </w:r>
      <w:r w:rsidRPr="00A433AF">
        <w:rPr>
          <w:rFonts w:asciiTheme="minorHAnsi" w:hAnsiTheme="minorHAnsi" w:cstheme="minorHAnsi"/>
          <w:color w:val="1E2022"/>
          <w:sz w:val="22"/>
          <w:szCs w:val="22"/>
        </w:rPr>
        <w:t>:</w:t>
      </w:r>
    </w:p>
    <w:p w14:paraId="69AB70B0" w14:textId="77777777" w:rsidR="00AC5C61" w:rsidRPr="00A433AF" w:rsidRDefault="00AC5C61" w:rsidP="00AC5C61">
      <w:pPr>
        <w:pStyle w:val="Nagwek4"/>
        <w:spacing w:before="0" w:after="140"/>
        <w:rPr>
          <w:rFonts w:asciiTheme="minorHAnsi" w:hAnsiTheme="minorHAnsi" w:cstheme="minorHAnsi"/>
        </w:rPr>
      </w:pPr>
      <w:r w:rsidRPr="00A433AF">
        <w:rPr>
          <w:rFonts w:asciiTheme="minorHAnsi" w:hAnsiTheme="minorHAnsi" w:cstheme="minorHAnsi"/>
          <w:color w:val="1E2022"/>
          <w:sz w:val="22"/>
          <w:szCs w:val="22"/>
        </w:rPr>
        <w:t>        - do 30 kwietnia 2022 – inicjatywy i działania ze sfery pożytku publicznego </w:t>
      </w:r>
    </w:p>
    <w:p w14:paraId="710F0CFD" w14:textId="77777777" w:rsidR="00AC5C61" w:rsidRPr="00A433AF" w:rsidRDefault="00AC5C61" w:rsidP="00AC5C61">
      <w:pPr>
        <w:pStyle w:val="Nagwek4"/>
        <w:spacing w:before="0" w:after="140"/>
        <w:rPr>
          <w:rFonts w:asciiTheme="minorHAnsi" w:hAnsiTheme="minorHAnsi" w:cstheme="minorHAnsi"/>
        </w:rPr>
      </w:pPr>
      <w:r w:rsidRPr="00A433AF">
        <w:rPr>
          <w:rFonts w:asciiTheme="minorHAnsi" w:hAnsiTheme="minorHAnsi" w:cstheme="minorHAnsi"/>
          <w:color w:val="1E2022"/>
          <w:sz w:val="22"/>
          <w:szCs w:val="22"/>
        </w:rPr>
        <w:t>        - do 30 maja 2022  - na wsparcie rozwoju młodej organizacji.   </w:t>
      </w:r>
    </w:p>
    <w:p w14:paraId="69724C2E" w14:textId="77777777" w:rsidR="00AC5C61" w:rsidRPr="00A433AF" w:rsidRDefault="00AC5C61" w:rsidP="00AC5C61">
      <w:pPr>
        <w:pStyle w:val="Nagwek4"/>
        <w:spacing w:before="0" w:after="140"/>
        <w:jc w:val="both"/>
        <w:rPr>
          <w:rFonts w:asciiTheme="minorHAnsi" w:hAnsiTheme="minorHAnsi" w:cstheme="minorHAnsi"/>
        </w:rPr>
      </w:pPr>
      <w:r w:rsidRPr="00A433AF">
        <w:rPr>
          <w:rFonts w:asciiTheme="minorHAnsi" w:hAnsiTheme="minorHAnsi" w:cstheme="minorHAnsi"/>
          <w:b w:val="0"/>
          <w:bCs w:val="0"/>
          <w:color w:val="1E2022"/>
          <w:sz w:val="22"/>
          <w:szCs w:val="22"/>
        </w:rPr>
        <w:t xml:space="preserve">Złożenie wniosku odbywa się poprzez stronę: </w:t>
      </w:r>
      <w:hyperlink r:id="rId7" w:history="1">
        <w:r w:rsidRPr="00A433AF">
          <w:rPr>
            <w:rStyle w:val="Hipercze"/>
            <w:rFonts w:asciiTheme="minorHAnsi" w:hAnsiTheme="minorHAnsi" w:cstheme="minorHAnsi"/>
            <w:b w:val="0"/>
            <w:bCs w:val="0"/>
            <w:color w:val="0563C1"/>
            <w:sz w:val="22"/>
            <w:szCs w:val="22"/>
          </w:rPr>
          <w:t>www.witkac.pl</w:t>
        </w:r>
      </w:hyperlink>
      <w:r w:rsidRPr="00A433AF">
        <w:rPr>
          <w:rFonts w:asciiTheme="minorHAnsi" w:hAnsiTheme="minorHAnsi" w:cstheme="minorHAnsi"/>
          <w:b w:val="0"/>
          <w:bCs w:val="0"/>
          <w:color w:val="1E2022"/>
          <w:sz w:val="22"/>
          <w:szCs w:val="22"/>
        </w:rPr>
        <w:t>. Należy się zarejestrować, wybrać odpowiedni powiat i wypełnić formularz on-line. UWAGA: Wnioski składa się wyłącznie w wersji elektronicznej za pomocą generatora. Istnieje także opcja wnioskowania poprzez przesłanie krótkiego filmu z opisem pomysłu!</w:t>
      </w:r>
    </w:p>
    <w:p w14:paraId="60E16DBB" w14:textId="77777777" w:rsidR="00AC5C61" w:rsidRPr="00A433AF" w:rsidRDefault="00AC5C61" w:rsidP="00AC5C61">
      <w:pPr>
        <w:pStyle w:val="Nagwek4"/>
        <w:keepNext w:val="0"/>
        <w:numPr>
          <w:ilvl w:val="0"/>
          <w:numId w:val="2"/>
        </w:numPr>
        <w:suppressAutoHyphens w:val="0"/>
        <w:spacing w:before="0" w:after="0"/>
        <w:jc w:val="both"/>
        <w:textAlignment w:val="baseline"/>
        <w:rPr>
          <w:rFonts w:asciiTheme="minorHAnsi" w:hAnsiTheme="minorHAnsi" w:cstheme="minorHAnsi"/>
          <w:color w:val="1E2022"/>
        </w:rPr>
      </w:pPr>
      <w:r w:rsidRPr="00A433AF">
        <w:rPr>
          <w:rFonts w:asciiTheme="minorHAnsi" w:hAnsiTheme="minorHAnsi" w:cstheme="minorHAnsi"/>
          <w:color w:val="1E2022"/>
          <w:sz w:val="22"/>
          <w:szCs w:val="22"/>
        </w:rPr>
        <w:t>ETAP:    Wyłonienie zwycięzców </w:t>
      </w:r>
    </w:p>
    <w:p w14:paraId="433B83CA" w14:textId="77777777" w:rsidR="00AC5C61" w:rsidRPr="00A433AF" w:rsidRDefault="00AC5C61" w:rsidP="00AC5C61">
      <w:pPr>
        <w:pStyle w:val="Nagwek4"/>
        <w:keepNext w:val="0"/>
        <w:numPr>
          <w:ilvl w:val="0"/>
          <w:numId w:val="3"/>
        </w:numPr>
        <w:suppressAutoHyphens w:val="0"/>
        <w:spacing w:before="0" w:after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A433AF">
        <w:rPr>
          <w:rFonts w:asciiTheme="minorHAnsi" w:hAnsiTheme="minorHAnsi" w:cstheme="minorHAnsi"/>
          <w:color w:val="1E2022"/>
          <w:sz w:val="22"/>
          <w:szCs w:val="22"/>
        </w:rPr>
        <w:t>24 maja - w konkursie na inicjatywy i projekty z obszaru pożytku publicznego</w:t>
      </w:r>
    </w:p>
    <w:p w14:paraId="53D95C43" w14:textId="3BC5D964" w:rsidR="00AC5C61" w:rsidRPr="00A433AF" w:rsidRDefault="00AC5C61" w:rsidP="00AC5C61">
      <w:pPr>
        <w:pStyle w:val="Normalny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9A4B5F">
        <w:rPr>
          <w:rFonts w:asciiTheme="minorHAnsi" w:hAnsiTheme="minorHAnsi" w:cstheme="minorHAnsi"/>
          <w:b/>
          <w:bCs/>
          <w:color w:val="000000"/>
          <w:sz w:val="22"/>
          <w:szCs w:val="22"/>
        </w:rPr>
        <w:t>30 czerwca</w:t>
      </w:r>
      <w:r w:rsidRPr="00A433AF">
        <w:rPr>
          <w:rFonts w:asciiTheme="minorHAnsi" w:hAnsiTheme="minorHAnsi" w:cstheme="minorHAnsi"/>
          <w:color w:val="000000"/>
        </w:rPr>
        <w:t xml:space="preserve"> - </w:t>
      </w:r>
      <w:r w:rsidRPr="00A433AF">
        <w:rPr>
          <w:rFonts w:asciiTheme="minorHAnsi" w:hAnsiTheme="minorHAnsi" w:cstheme="minorHAnsi"/>
          <w:b/>
          <w:bCs/>
          <w:color w:val="1E2022"/>
          <w:sz w:val="22"/>
          <w:szCs w:val="22"/>
        </w:rPr>
        <w:t>na wsparcie rozwoju młodej organizacji</w:t>
      </w:r>
      <w:r w:rsidRPr="00A433AF">
        <w:rPr>
          <w:rFonts w:asciiTheme="minorHAnsi" w:hAnsiTheme="minorHAnsi" w:cstheme="minorHAnsi"/>
        </w:rPr>
        <w:br/>
      </w:r>
    </w:p>
    <w:p w14:paraId="54B55546" w14:textId="77777777" w:rsidR="00AC5C61" w:rsidRPr="00A433AF" w:rsidRDefault="00AC5C61" w:rsidP="00AC5C61">
      <w:pPr>
        <w:pStyle w:val="Nagwek4"/>
        <w:keepNext w:val="0"/>
        <w:numPr>
          <w:ilvl w:val="0"/>
          <w:numId w:val="4"/>
        </w:numPr>
        <w:suppressAutoHyphens w:val="0"/>
        <w:spacing w:before="0" w:after="140"/>
        <w:jc w:val="both"/>
        <w:textAlignment w:val="baseline"/>
        <w:rPr>
          <w:rFonts w:asciiTheme="minorHAnsi" w:hAnsiTheme="minorHAnsi" w:cstheme="minorHAnsi"/>
          <w:color w:val="1E2022"/>
        </w:rPr>
      </w:pPr>
      <w:r w:rsidRPr="00A433AF">
        <w:rPr>
          <w:rFonts w:asciiTheme="minorHAnsi" w:hAnsiTheme="minorHAnsi" w:cstheme="minorHAnsi"/>
          <w:color w:val="000000"/>
          <w:sz w:val="22"/>
          <w:szCs w:val="22"/>
        </w:rPr>
        <w:t xml:space="preserve">ETAP: </w:t>
      </w:r>
      <w:r w:rsidRPr="00A433AF">
        <w:rPr>
          <w:rFonts w:asciiTheme="minorHAnsi" w:hAnsiTheme="minorHAnsi" w:cstheme="minorHAnsi"/>
          <w:color w:val="000000"/>
        </w:rPr>
        <w:t> </w:t>
      </w:r>
      <w:r w:rsidRPr="00A433AF">
        <w:rPr>
          <w:rFonts w:asciiTheme="minorHAnsi" w:hAnsiTheme="minorHAnsi" w:cstheme="minorHAnsi"/>
          <w:color w:val="1E2022"/>
          <w:sz w:val="22"/>
          <w:szCs w:val="22"/>
        </w:rPr>
        <w:t xml:space="preserve">Realizacja projektu - </w:t>
      </w:r>
      <w:r w:rsidRPr="00A433AF">
        <w:rPr>
          <w:rFonts w:asciiTheme="minorHAnsi" w:hAnsiTheme="minorHAnsi" w:cstheme="minorHAnsi"/>
          <w:b w:val="0"/>
          <w:bCs w:val="0"/>
          <w:color w:val="1E2022"/>
          <w:sz w:val="22"/>
          <w:szCs w:val="22"/>
        </w:rPr>
        <w:t>projekty mogą być realizowane w terminach:</w:t>
      </w:r>
    </w:p>
    <w:p w14:paraId="4B953D97" w14:textId="77777777" w:rsidR="00AC5C61" w:rsidRPr="00A433AF" w:rsidRDefault="00AC5C61" w:rsidP="00AC5C61">
      <w:pPr>
        <w:pStyle w:val="NormalnyWeb"/>
        <w:spacing w:before="0" w:beforeAutospacing="0" w:after="140" w:afterAutospacing="0"/>
        <w:rPr>
          <w:rFonts w:asciiTheme="minorHAnsi" w:hAnsiTheme="minorHAnsi" w:cstheme="minorHAnsi"/>
        </w:rPr>
      </w:pPr>
      <w:r w:rsidRPr="00A433AF">
        <w:rPr>
          <w:rFonts w:asciiTheme="minorHAnsi" w:hAnsiTheme="minorHAnsi" w:cstheme="minorHAnsi"/>
          <w:b/>
          <w:bCs/>
          <w:color w:val="1E2022"/>
          <w:sz w:val="22"/>
          <w:szCs w:val="22"/>
        </w:rPr>
        <w:t>        - od</w:t>
      </w:r>
      <w:r w:rsidRPr="00A433AF">
        <w:rPr>
          <w:rFonts w:asciiTheme="minorHAnsi" w:hAnsiTheme="minorHAnsi" w:cstheme="minorHAnsi"/>
          <w:color w:val="1E2022"/>
          <w:sz w:val="22"/>
          <w:szCs w:val="22"/>
        </w:rPr>
        <w:t xml:space="preserve"> </w:t>
      </w:r>
      <w:r w:rsidRPr="00A433AF">
        <w:rPr>
          <w:rFonts w:asciiTheme="minorHAnsi" w:hAnsiTheme="minorHAnsi" w:cstheme="minorHAnsi"/>
          <w:b/>
          <w:bCs/>
          <w:color w:val="1E2022"/>
          <w:sz w:val="22"/>
          <w:szCs w:val="22"/>
        </w:rPr>
        <w:t>25 maja do 30 listopada 2022 r</w:t>
      </w:r>
      <w:r w:rsidRPr="00A433AF">
        <w:rPr>
          <w:rFonts w:asciiTheme="minorHAnsi" w:hAnsiTheme="minorHAnsi" w:cstheme="minorHAnsi"/>
          <w:color w:val="1E2022"/>
          <w:sz w:val="22"/>
          <w:szCs w:val="22"/>
        </w:rPr>
        <w:t xml:space="preserve">. - </w:t>
      </w:r>
      <w:r w:rsidRPr="00A433AF">
        <w:rPr>
          <w:rFonts w:asciiTheme="minorHAnsi" w:hAnsiTheme="minorHAnsi" w:cstheme="minorHAnsi"/>
          <w:b/>
          <w:bCs/>
          <w:color w:val="1E2022"/>
          <w:sz w:val="22"/>
          <w:szCs w:val="22"/>
        </w:rPr>
        <w:t>inicjatywy lub projekty ze sfery pożytku publicznego</w:t>
      </w:r>
      <w:r w:rsidRPr="00A433AF">
        <w:rPr>
          <w:rFonts w:asciiTheme="minorHAnsi" w:hAnsiTheme="minorHAnsi" w:cstheme="minorHAnsi"/>
          <w:color w:val="1E2022"/>
          <w:sz w:val="22"/>
          <w:szCs w:val="22"/>
        </w:rPr>
        <w:t xml:space="preserve"> </w:t>
      </w:r>
      <w:r w:rsidRPr="00A433AF">
        <w:rPr>
          <w:rFonts w:asciiTheme="minorHAnsi" w:hAnsiTheme="minorHAnsi" w:cstheme="minorHAnsi"/>
          <w:b/>
          <w:bCs/>
          <w:color w:val="1E2022"/>
          <w:sz w:val="22"/>
          <w:szCs w:val="22"/>
        </w:rPr>
        <w:t> </w:t>
      </w:r>
    </w:p>
    <w:p w14:paraId="3768978F" w14:textId="77777777" w:rsidR="00AC5C61" w:rsidRPr="00A433AF" w:rsidRDefault="00AC5C61" w:rsidP="00AC5C61">
      <w:pPr>
        <w:pStyle w:val="NormalnyWeb"/>
        <w:spacing w:before="0" w:beforeAutospacing="0" w:after="140" w:afterAutospacing="0"/>
        <w:rPr>
          <w:rFonts w:asciiTheme="minorHAnsi" w:hAnsiTheme="minorHAnsi" w:cstheme="minorHAnsi"/>
        </w:rPr>
      </w:pPr>
      <w:r w:rsidRPr="00A433AF">
        <w:rPr>
          <w:rFonts w:asciiTheme="minorHAnsi" w:hAnsiTheme="minorHAnsi" w:cstheme="minorHAnsi"/>
          <w:b/>
          <w:bCs/>
          <w:color w:val="1E2022"/>
          <w:sz w:val="22"/>
          <w:szCs w:val="22"/>
        </w:rPr>
        <w:t>        - od 1 lipca do 30 listopada 2022 r</w:t>
      </w:r>
      <w:r w:rsidRPr="00A433AF">
        <w:rPr>
          <w:rFonts w:asciiTheme="minorHAnsi" w:hAnsiTheme="minorHAnsi" w:cstheme="minorHAnsi"/>
          <w:color w:val="1E2022"/>
          <w:sz w:val="22"/>
          <w:szCs w:val="22"/>
        </w:rPr>
        <w:t xml:space="preserve">. - </w:t>
      </w:r>
      <w:r w:rsidRPr="00A433AF">
        <w:rPr>
          <w:rFonts w:asciiTheme="minorHAnsi" w:hAnsiTheme="minorHAnsi" w:cstheme="minorHAnsi"/>
          <w:b/>
          <w:bCs/>
          <w:color w:val="1E2022"/>
          <w:sz w:val="22"/>
          <w:szCs w:val="22"/>
        </w:rPr>
        <w:t>rozwój młodej organizacji pozarządowej.</w:t>
      </w:r>
    </w:p>
    <w:p w14:paraId="428B0A49" w14:textId="77777777" w:rsidR="00AC5C61" w:rsidRPr="00A433AF" w:rsidRDefault="00AC5C61" w:rsidP="00AC5C61">
      <w:pPr>
        <w:pStyle w:val="NormalnyWeb"/>
        <w:spacing w:before="0" w:beforeAutospacing="0" w:after="140" w:afterAutospacing="0"/>
        <w:rPr>
          <w:rFonts w:asciiTheme="minorHAnsi" w:hAnsiTheme="minorHAnsi" w:cstheme="minorHAnsi"/>
        </w:rPr>
      </w:pPr>
      <w:r w:rsidRPr="00A433AF">
        <w:rPr>
          <w:rFonts w:asciiTheme="minorHAnsi" w:hAnsiTheme="minorHAnsi" w:cstheme="minorHAnsi"/>
          <w:color w:val="1E2022"/>
          <w:sz w:val="22"/>
          <w:szCs w:val="22"/>
        </w:rPr>
        <w:t>Fundusz Nowy Akumulator Społeczny tworzony jest w partnerstwie, którego liderem jest Pomorska Sieć Centrów Organizacji Pozarządowych.</w:t>
      </w:r>
    </w:p>
    <w:p w14:paraId="5886BD3A" w14:textId="3EA0D1E8" w:rsidR="00AC5C61" w:rsidRDefault="00AC5C61" w:rsidP="00AC5C61">
      <w:pPr>
        <w:pStyle w:val="NormalnyWeb"/>
        <w:spacing w:before="0" w:beforeAutospacing="0" w:after="140" w:afterAutospacing="0"/>
        <w:rPr>
          <w:rFonts w:asciiTheme="minorHAnsi" w:hAnsiTheme="minorHAnsi" w:cstheme="minorHAnsi"/>
          <w:color w:val="1E2022"/>
          <w:sz w:val="22"/>
          <w:szCs w:val="22"/>
        </w:rPr>
      </w:pPr>
      <w:r w:rsidRPr="00A433AF">
        <w:rPr>
          <w:rFonts w:asciiTheme="minorHAnsi" w:hAnsiTheme="minorHAnsi" w:cstheme="minorHAnsi"/>
          <w:color w:val="1E2022"/>
          <w:sz w:val="22"/>
          <w:szCs w:val="22"/>
        </w:rPr>
        <w:t>Bieżące informacje są także n</w:t>
      </w:r>
      <w:r w:rsidR="009A4B5F">
        <w:rPr>
          <w:rFonts w:asciiTheme="minorHAnsi" w:hAnsiTheme="minorHAnsi" w:cstheme="minorHAnsi"/>
          <w:color w:val="1E2022"/>
          <w:sz w:val="22"/>
          <w:szCs w:val="22"/>
        </w:rPr>
        <w:t xml:space="preserve">a stronie: </w:t>
      </w:r>
      <w:hyperlink r:id="rId8" w:history="1">
        <w:r w:rsidR="009A4B5F" w:rsidRPr="00C82A05">
          <w:rPr>
            <w:rStyle w:val="Hipercze"/>
            <w:rFonts w:asciiTheme="minorHAnsi" w:hAnsiTheme="minorHAnsi" w:cstheme="minorHAnsi"/>
            <w:sz w:val="22"/>
            <w:szCs w:val="22"/>
          </w:rPr>
          <w:t>www.akumulatorspoleczny.pl</w:t>
        </w:r>
      </w:hyperlink>
      <w:r w:rsidR="009A4B5F">
        <w:rPr>
          <w:rFonts w:asciiTheme="minorHAnsi" w:hAnsiTheme="minorHAnsi" w:cstheme="minorHAnsi"/>
          <w:color w:val="1E2022"/>
          <w:sz w:val="22"/>
          <w:szCs w:val="22"/>
        </w:rPr>
        <w:t xml:space="preserve">  oraz na profilu FB: </w:t>
      </w:r>
      <w:hyperlink r:id="rId9" w:history="1">
        <w:r w:rsidR="009A4B5F" w:rsidRPr="00C82A05">
          <w:rPr>
            <w:rStyle w:val="Hipercze"/>
            <w:rFonts w:asciiTheme="minorHAnsi" w:hAnsiTheme="minorHAnsi" w:cstheme="minorHAnsi"/>
            <w:sz w:val="22"/>
            <w:szCs w:val="22"/>
          </w:rPr>
          <w:t>https://www.facebook.com/akumulatorspoleczny</w:t>
        </w:r>
      </w:hyperlink>
    </w:p>
    <w:p w14:paraId="42CEA5E9" w14:textId="1B9AC3E5" w:rsidR="00E03640" w:rsidRPr="00A433AF" w:rsidRDefault="009A4B5F" w:rsidP="009A4B5F">
      <w:pPr>
        <w:pStyle w:val="NormalnyWeb"/>
        <w:spacing w:before="0" w:beforeAutospacing="0" w:after="140" w:afterAutospacing="0"/>
        <w:rPr>
          <w:rStyle w:val="Pogrubienie"/>
          <w:rFonts w:asciiTheme="minorHAnsi" w:hAnsiTheme="minorHAnsi" w:cstheme="minorHAnsi"/>
          <w:b w:val="0"/>
          <w:bCs w:val="0"/>
        </w:rPr>
      </w:pPr>
      <w:r w:rsidRPr="00A433AF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8FDAB39" wp14:editId="32747406">
            <wp:simplePos x="0" y="0"/>
            <wp:positionH relativeFrom="margin">
              <wp:posOffset>2780665</wp:posOffset>
            </wp:positionH>
            <wp:positionV relativeFrom="paragraph">
              <wp:posOffset>321945</wp:posOffset>
            </wp:positionV>
            <wp:extent cx="3641725" cy="1484630"/>
            <wp:effectExtent l="0" t="0" r="0" b="127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725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5C61" w:rsidRPr="00A433AF">
        <w:rPr>
          <w:rFonts w:asciiTheme="minorHAnsi" w:hAnsiTheme="minorHAnsi" w:cstheme="minorHAnsi"/>
          <w:b/>
          <w:bCs/>
          <w:color w:val="1E2022"/>
          <w:sz w:val="22"/>
          <w:szCs w:val="22"/>
        </w:rPr>
        <w:t>Zachęcamy do kontaktu z lokalnymi Operatorami i organizacjami współpracującymi, które działają na Waszym terenie:</w:t>
      </w:r>
    </w:p>
    <w:p w14:paraId="7C8D3247" w14:textId="5D9181CC" w:rsidR="006B3C4F" w:rsidRPr="00A433AF" w:rsidRDefault="003D388F" w:rsidP="001E774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Fundacja Dla Was </w:t>
      </w:r>
      <w:r>
        <w:rPr>
          <w:rFonts w:asciiTheme="minorHAnsi" w:hAnsiTheme="minorHAnsi" w:cstheme="minorHAnsi"/>
          <w:sz w:val="22"/>
          <w:szCs w:val="22"/>
        </w:rPr>
        <w:br/>
        <w:t>Strefa Dla W</w:t>
      </w:r>
      <w:r w:rsidR="009A475E">
        <w:rPr>
          <w:rFonts w:asciiTheme="minorHAnsi" w:hAnsiTheme="minorHAnsi" w:cstheme="minorHAnsi"/>
          <w:sz w:val="22"/>
          <w:szCs w:val="22"/>
        </w:rPr>
        <w:t>as ul .Pomorska 11 , Rumia</w:t>
      </w:r>
      <w:r w:rsidR="009A475E">
        <w:rPr>
          <w:rFonts w:asciiTheme="minorHAnsi" w:hAnsiTheme="minorHAnsi" w:cstheme="minorHAnsi"/>
          <w:sz w:val="22"/>
          <w:szCs w:val="22"/>
        </w:rPr>
        <w:br/>
        <w:t>tel. 58 500 87 23; 500 203 456</w:t>
      </w:r>
      <w:bookmarkStart w:id="0" w:name="_GoBack"/>
      <w:bookmarkEnd w:id="0"/>
    </w:p>
    <w:sectPr w:rsidR="006B3C4F" w:rsidRPr="00A433A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036B63" w14:textId="77777777" w:rsidR="00D46758" w:rsidRDefault="00D46758" w:rsidP="00975329">
      <w:r>
        <w:separator/>
      </w:r>
    </w:p>
  </w:endnote>
  <w:endnote w:type="continuationSeparator" w:id="0">
    <w:p w14:paraId="7BDA54EF" w14:textId="77777777" w:rsidR="00D46758" w:rsidRDefault="00D46758" w:rsidP="0097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B4CEC" w14:textId="2D87E09B" w:rsidR="005C4909" w:rsidRDefault="005C490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0C0696F" wp14:editId="5EA78DC3">
          <wp:simplePos x="0" y="0"/>
          <wp:positionH relativeFrom="page">
            <wp:align>right</wp:align>
          </wp:positionH>
          <wp:positionV relativeFrom="paragraph">
            <wp:posOffset>-448733</wp:posOffset>
          </wp:positionV>
          <wp:extent cx="7614818" cy="1041400"/>
          <wp:effectExtent l="0" t="0" r="5715" b="6350"/>
          <wp:wrapNone/>
          <wp:docPr id="4" name="Obraz 4" descr="Obraz zawierający tekst, czerwony, różow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Obraz zawierający tekst, czerwony, różow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4818" cy="104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1EC35" w14:textId="77777777" w:rsidR="00D46758" w:rsidRDefault="00D46758" w:rsidP="00975329">
      <w:r>
        <w:separator/>
      </w:r>
    </w:p>
  </w:footnote>
  <w:footnote w:type="continuationSeparator" w:id="0">
    <w:p w14:paraId="731744C3" w14:textId="77777777" w:rsidR="00D46758" w:rsidRDefault="00D46758" w:rsidP="00975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AD253" w14:textId="69A75EC6" w:rsidR="00975329" w:rsidRDefault="005C4909">
    <w:pPr>
      <w:pStyle w:val="Nagwek"/>
      <w:rPr>
        <w:noProof/>
      </w:rPr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4EBB2D0" wp14:editId="1B218776">
          <wp:simplePos x="0" y="0"/>
          <wp:positionH relativeFrom="page">
            <wp:posOffset>16510</wp:posOffset>
          </wp:positionH>
          <wp:positionV relativeFrom="paragraph">
            <wp:posOffset>-425662</wp:posOffset>
          </wp:positionV>
          <wp:extent cx="7538885" cy="1041824"/>
          <wp:effectExtent l="0" t="0" r="5080" b="6350"/>
          <wp:wrapNone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885" cy="1041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139175" w14:textId="38076E79" w:rsidR="00975329" w:rsidRDefault="009753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6508"/>
    <w:multiLevelType w:val="multilevel"/>
    <w:tmpl w:val="4A343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A7240D"/>
    <w:multiLevelType w:val="multilevel"/>
    <w:tmpl w:val="9E92CA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B82CAB"/>
    <w:multiLevelType w:val="multilevel"/>
    <w:tmpl w:val="B046E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712C91"/>
    <w:multiLevelType w:val="multilevel"/>
    <w:tmpl w:val="E04AF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3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C0"/>
    <w:rsid w:val="000E06DE"/>
    <w:rsid w:val="001E7740"/>
    <w:rsid w:val="003D388F"/>
    <w:rsid w:val="00446F87"/>
    <w:rsid w:val="00492150"/>
    <w:rsid w:val="005C4909"/>
    <w:rsid w:val="005D750B"/>
    <w:rsid w:val="006B3C4F"/>
    <w:rsid w:val="00856429"/>
    <w:rsid w:val="00891AE3"/>
    <w:rsid w:val="00924487"/>
    <w:rsid w:val="00975329"/>
    <w:rsid w:val="009A31D4"/>
    <w:rsid w:val="009A475E"/>
    <w:rsid w:val="009A4B5F"/>
    <w:rsid w:val="00A00894"/>
    <w:rsid w:val="00A433AF"/>
    <w:rsid w:val="00AC5C61"/>
    <w:rsid w:val="00B80DC0"/>
    <w:rsid w:val="00CF2E0A"/>
    <w:rsid w:val="00D46758"/>
    <w:rsid w:val="00D65630"/>
    <w:rsid w:val="00E0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754227"/>
  <w15:chartTrackingRefBased/>
  <w15:docId w15:val="{D0D4E0D2-6ED6-4307-83D1-B2C06C93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3C4F"/>
    <w:pPr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6B3C4F"/>
    <w:pPr>
      <w:keepNext/>
      <w:spacing w:before="240" w:after="120"/>
      <w:outlineLvl w:val="0"/>
    </w:pPr>
    <w:rPr>
      <w:b/>
      <w:bCs/>
      <w:sz w:val="48"/>
      <w:szCs w:val="48"/>
    </w:rPr>
  </w:style>
  <w:style w:type="paragraph" w:styleId="Nagwek3">
    <w:name w:val="heading 3"/>
    <w:basedOn w:val="Normalny"/>
    <w:next w:val="Tekstpodstawowy"/>
    <w:link w:val="Nagwek3Znak"/>
    <w:qFormat/>
    <w:rsid w:val="006B3C4F"/>
    <w:pPr>
      <w:keepNext/>
      <w:spacing w:before="140" w:after="12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qFormat/>
    <w:rsid w:val="006B3C4F"/>
    <w:pPr>
      <w:keepNext/>
      <w:spacing w:before="120" w:after="12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75329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975329"/>
  </w:style>
  <w:style w:type="paragraph" w:styleId="Stopka">
    <w:name w:val="footer"/>
    <w:basedOn w:val="Normalny"/>
    <w:link w:val="StopkaZnak"/>
    <w:uiPriority w:val="99"/>
    <w:unhideWhenUsed/>
    <w:rsid w:val="00975329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975329"/>
  </w:style>
  <w:style w:type="character" w:customStyle="1" w:styleId="Nagwek1Znak">
    <w:name w:val="Nagłówek 1 Znak"/>
    <w:basedOn w:val="Domylnaczcionkaakapitu"/>
    <w:link w:val="Nagwek1"/>
    <w:rsid w:val="006B3C4F"/>
    <w:rPr>
      <w:rFonts w:ascii="Liberation Serif" w:eastAsia="SimSun" w:hAnsi="Liberation Serif" w:cs="Lucida Sans"/>
      <w:b/>
      <w:bCs/>
      <w:kern w:val="1"/>
      <w:sz w:val="48"/>
      <w:szCs w:val="48"/>
      <w:lang w:eastAsia="hi-IN" w:bidi="hi-IN"/>
    </w:rPr>
  </w:style>
  <w:style w:type="character" w:customStyle="1" w:styleId="Nagwek3Znak">
    <w:name w:val="Nagłówek 3 Znak"/>
    <w:basedOn w:val="Domylnaczcionkaakapitu"/>
    <w:link w:val="Nagwek3"/>
    <w:rsid w:val="006B3C4F"/>
    <w:rPr>
      <w:rFonts w:ascii="Liberation Serif" w:eastAsia="SimSun" w:hAnsi="Liberation Serif" w:cs="Lucida Sans"/>
      <w:b/>
      <w:bCs/>
      <w:kern w:val="1"/>
      <w:sz w:val="28"/>
      <w:szCs w:val="28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6B3C4F"/>
    <w:rPr>
      <w:rFonts w:ascii="Liberation Serif" w:eastAsia="SimSun" w:hAnsi="Liberation Serif" w:cs="Lucida Sans"/>
      <w:b/>
      <w:bCs/>
      <w:kern w:val="1"/>
      <w:sz w:val="24"/>
      <w:szCs w:val="24"/>
      <w:lang w:eastAsia="hi-IN" w:bidi="hi-IN"/>
    </w:rPr>
  </w:style>
  <w:style w:type="character" w:styleId="Hipercze">
    <w:name w:val="Hyperlink"/>
    <w:uiPriority w:val="99"/>
    <w:rsid w:val="006B3C4F"/>
    <w:rPr>
      <w:color w:val="000080"/>
      <w:u w:val="single"/>
    </w:rPr>
  </w:style>
  <w:style w:type="character" w:styleId="Pogrubienie">
    <w:name w:val="Strong"/>
    <w:qFormat/>
    <w:rsid w:val="006B3C4F"/>
    <w:rPr>
      <w:b/>
      <w:bCs/>
    </w:rPr>
  </w:style>
  <w:style w:type="paragraph" w:styleId="Tekstpodstawowy">
    <w:name w:val="Body Text"/>
    <w:basedOn w:val="Normalny"/>
    <w:link w:val="TekstpodstawowyZnak"/>
    <w:rsid w:val="006B3C4F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6B3C4F"/>
    <w:rPr>
      <w:rFonts w:ascii="Liberation Serif" w:eastAsia="SimSun" w:hAnsi="Liberation Serif" w:cs="Lucida Sans"/>
      <w:kern w:val="1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AC5C61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A4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kumulatorspoleczny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tkac.pl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akumulatorspoleczny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308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Keler</dc:creator>
  <cp:keywords/>
  <dc:description/>
  <cp:lastModifiedBy>Ksenia Stochaj</cp:lastModifiedBy>
  <cp:revision>10</cp:revision>
  <dcterms:created xsi:type="dcterms:W3CDTF">2022-03-21T08:19:00Z</dcterms:created>
  <dcterms:modified xsi:type="dcterms:W3CDTF">2022-03-29T21:22:00Z</dcterms:modified>
</cp:coreProperties>
</file>